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E" w:rsidRPr="00CD31F8" w:rsidRDefault="00962489" w:rsidP="00CD31F8">
      <w:pPr>
        <w:spacing w:line="276" w:lineRule="auto"/>
        <w:jc w:val="center"/>
        <w:rPr>
          <w:b/>
          <w:sz w:val="28"/>
          <w:szCs w:val="28"/>
        </w:rPr>
      </w:pPr>
      <w:r w:rsidRPr="00CD31F8">
        <w:rPr>
          <w:rFonts w:eastAsia="TimesNewRomanPS-BoldMT"/>
          <w:b/>
          <w:sz w:val="28"/>
          <w:szCs w:val="28"/>
          <w:lang w:eastAsia="en-US"/>
        </w:rPr>
        <w:t>Методические рекомендации</w:t>
      </w:r>
      <w:bookmarkStart w:id="0" w:name="_GoBack"/>
      <w:bookmarkEnd w:id="0"/>
      <w:r w:rsidR="00BB491E" w:rsidRPr="00CD31F8">
        <w:rPr>
          <w:rFonts w:eastAsia="TimesNewRomanPS-BoldMT"/>
          <w:b/>
          <w:sz w:val="28"/>
          <w:szCs w:val="28"/>
          <w:lang w:eastAsia="en-US"/>
        </w:rPr>
        <w:t xml:space="preserve"> по проведению НОД  по ФГОС ДО</w:t>
      </w:r>
    </w:p>
    <w:p w:rsidR="00BB491E" w:rsidRPr="00CD31F8" w:rsidRDefault="00BB491E" w:rsidP="00CD31F8">
      <w:pPr>
        <w:spacing w:line="276" w:lineRule="auto"/>
        <w:jc w:val="both"/>
        <w:rPr>
          <w:sz w:val="28"/>
          <w:szCs w:val="28"/>
        </w:rPr>
      </w:pP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b/>
          <w:sz w:val="28"/>
          <w:szCs w:val="28"/>
        </w:rPr>
        <w:t>1. Продумывать организацию детей</w:t>
      </w:r>
      <w:r w:rsidRPr="00CD31F8">
        <w:rPr>
          <w:sz w:val="28"/>
          <w:szCs w:val="28"/>
        </w:rPr>
        <w:t xml:space="preserve"> на занятии (чередование различных видов деятельности детей: сидя, стоя, на ковре, по группам, в парах и т.д.)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b/>
          <w:sz w:val="28"/>
          <w:szCs w:val="28"/>
        </w:rPr>
        <w:t>2.</w:t>
      </w:r>
      <w:r w:rsidRPr="00CD31F8">
        <w:rPr>
          <w:sz w:val="28"/>
          <w:szCs w:val="28"/>
        </w:rPr>
        <w:t xml:space="preserve"> Качественная </w:t>
      </w:r>
      <w:r w:rsidRPr="00CD31F8">
        <w:rPr>
          <w:b/>
          <w:sz w:val="28"/>
          <w:szCs w:val="28"/>
        </w:rPr>
        <w:t>подготовка наглядных материалов</w:t>
      </w:r>
      <w:r w:rsidRPr="00CD31F8">
        <w:rPr>
          <w:sz w:val="28"/>
          <w:szCs w:val="28"/>
        </w:rPr>
        <w:t xml:space="preserve"> занятия (доступность каждому ребенку, современность, качество и размер иллюстраций, возможен показ мультимедийных презентаций)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D31F8">
        <w:rPr>
          <w:b/>
          <w:sz w:val="28"/>
          <w:szCs w:val="28"/>
        </w:rPr>
        <w:t>3. Соблюдение структуры занятия: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D31F8">
        <w:rPr>
          <w:sz w:val="28"/>
          <w:szCs w:val="28"/>
        </w:rPr>
        <w:t>Вводная часть (создание мотивации и «не забывать» о ней на протяжении всего занятия. Например, если пришел Незнайка, значит всё занятие он «участвует» в деятельности с детьми, в конце занятия можно подвести итоги от лица персонажа).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Также в первой части НОД необходимо создать </w:t>
      </w:r>
      <w:r w:rsidRPr="00CD31F8">
        <w:rPr>
          <w:b/>
          <w:i/>
          <w:sz w:val="28"/>
          <w:szCs w:val="28"/>
        </w:rPr>
        <w:t>проблемную ситуацию</w:t>
      </w:r>
      <w:r w:rsidRPr="00CD31F8">
        <w:rPr>
          <w:sz w:val="28"/>
          <w:szCs w:val="28"/>
        </w:rPr>
        <w:t xml:space="preserve"> 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В ходе основной части педагогу можно использовать </w:t>
      </w:r>
      <w:r w:rsidRPr="00CD31F8">
        <w:rPr>
          <w:b/>
          <w:i/>
          <w:sz w:val="28"/>
          <w:szCs w:val="28"/>
        </w:rPr>
        <w:t>различные приемы руководства:</w:t>
      </w:r>
      <w:r w:rsidRPr="00CD31F8">
        <w:rPr>
          <w:sz w:val="28"/>
          <w:szCs w:val="28"/>
        </w:rPr>
        <w:t xml:space="preserve">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После каждого вида детской деятельности педагогу необходимо провести </w:t>
      </w:r>
      <w:r w:rsidRPr="00CD31F8">
        <w:rPr>
          <w:b/>
          <w:i/>
          <w:sz w:val="28"/>
          <w:szCs w:val="28"/>
        </w:rPr>
        <w:t>анализ деятельности детей</w:t>
      </w:r>
      <w:r w:rsidRPr="00CD31F8">
        <w:rPr>
          <w:sz w:val="28"/>
          <w:szCs w:val="28"/>
        </w:rPr>
        <w:t xml:space="preserve"> (либо от своего лица, либо от лица персонажа или с помощью других детей) – это требование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В случае, когда у детей что-то не получается педагог может использовать такой прием, как </w:t>
      </w:r>
      <w:r w:rsidRPr="00CD31F8">
        <w:rPr>
          <w:b/>
          <w:i/>
          <w:sz w:val="28"/>
          <w:szCs w:val="28"/>
        </w:rPr>
        <w:t>педагогическая поддержка.</w:t>
      </w:r>
      <w:r w:rsidRPr="00CD31F8">
        <w:rPr>
          <w:sz w:val="28"/>
          <w:szCs w:val="28"/>
        </w:rPr>
        <w:t xml:space="preserve"> Например, воспитатель говорит: «Мне очень понравилось, как Сережа, Марина и Лена сделали светофор, а вот у Максима и Олега отклеились детали, но я думаю, что в следующий раз они обязательно постараются и сделают все качественно»)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>На протяжение всего занятия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D31F8">
        <w:rPr>
          <w:sz w:val="28"/>
          <w:szCs w:val="28"/>
        </w:rPr>
        <w:lastRenderedPageBreak/>
        <w:t xml:space="preserve">Также в соответствие с новыми образовательными стандартами педагог может использовать </w:t>
      </w:r>
      <w:r w:rsidRPr="00CD31F8">
        <w:rPr>
          <w:b/>
          <w:i/>
          <w:sz w:val="28"/>
          <w:szCs w:val="28"/>
        </w:rPr>
        <w:t>педагогические технологии:</w:t>
      </w:r>
      <w:r w:rsidRPr="00CD31F8">
        <w:rPr>
          <w:sz w:val="28"/>
          <w:szCs w:val="28"/>
        </w:rPr>
        <w:t xml:space="preserve"> проблемное обучение, исследовательская деятельность, проектная деятельность, </w:t>
      </w:r>
      <w:proofErr w:type="spellStart"/>
      <w:r w:rsidRPr="00CD31F8">
        <w:rPr>
          <w:sz w:val="28"/>
          <w:szCs w:val="28"/>
        </w:rPr>
        <w:t>здоровьесберегающие</w:t>
      </w:r>
      <w:proofErr w:type="spellEnd"/>
      <w:r w:rsidRPr="00CD31F8">
        <w:rPr>
          <w:sz w:val="28"/>
          <w:szCs w:val="28"/>
        </w:rPr>
        <w:t xml:space="preserve"> технологии и другое. (В зависимости от вида детской деятельности и от поставленных задач на занятии) Например, на занятии по познавательному развитию на второй младшей группе «В гости к Петушку» воспитатель может провести артикуляционную гимнастику на развитие дыхания и т.д.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Заключительную часть занятия следует организовывать таким образом, чтобы прослеживалось </w:t>
      </w:r>
      <w:r w:rsidRPr="00CD31F8">
        <w:rPr>
          <w:b/>
          <w:i/>
          <w:sz w:val="28"/>
          <w:szCs w:val="28"/>
        </w:rPr>
        <w:t>решение проблемной и поисковой ситуации</w:t>
      </w:r>
      <w:r w:rsidRPr="00CD31F8">
        <w:rPr>
          <w:sz w:val="28"/>
          <w:szCs w:val="28"/>
        </w:rPr>
        <w:t xml:space="preserve"> 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BB491E" w:rsidRPr="00CD31F8" w:rsidRDefault="00BB491E" w:rsidP="00CD31F8">
      <w:pPr>
        <w:pStyle w:val="a3"/>
        <w:numPr>
          <w:ilvl w:val="0"/>
          <w:numId w:val="2"/>
        </w:numPr>
        <w:spacing w:line="276" w:lineRule="auto"/>
        <w:ind w:left="0" w:firstLine="100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>Также необходимо подвести итог всего занятия: дать</w:t>
      </w:r>
      <w:r w:rsidRPr="00CD31F8">
        <w:rPr>
          <w:b/>
          <w:i/>
          <w:sz w:val="28"/>
          <w:szCs w:val="28"/>
        </w:rPr>
        <w:t xml:space="preserve"> оценку детской деятельности </w:t>
      </w:r>
      <w:r w:rsidRPr="00CD31F8">
        <w:rPr>
          <w:sz w:val="28"/>
          <w:szCs w:val="28"/>
        </w:rPr>
        <w:t>(можно использовать педагогическую поддержку, анализ детей друг друга, самих себя, похвалить детей от лица персонажа и т.д.). Главное - это не забывать о мотивации (которая поставлена в начале занятия см.пункт выше).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b/>
          <w:sz w:val="28"/>
          <w:szCs w:val="28"/>
        </w:rPr>
        <w:t>4.</w:t>
      </w:r>
      <w:r w:rsidRPr="00CD31F8">
        <w:rPr>
          <w:sz w:val="28"/>
          <w:szCs w:val="28"/>
        </w:rPr>
        <w:t xml:space="preserve"> </w:t>
      </w:r>
      <w:r w:rsidRPr="00CD31F8">
        <w:rPr>
          <w:b/>
          <w:i/>
          <w:sz w:val="28"/>
          <w:szCs w:val="28"/>
        </w:rPr>
        <w:t>Отличительной особенностью</w:t>
      </w:r>
      <w:r w:rsidRPr="00CD31F8">
        <w:rPr>
          <w:sz w:val="28"/>
          <w:szCs w:val="28"/>
        </w:rPr>
        <w:t xml:space="preserve"> занятия по ФГОС ДО является </w:t>
      </w:r>
      <w:r w:rsidRPr="00CD31F8">
        <w:rPr>
          <w:b/>
          <w:i/>
          <w:sz w:val="28"/>
          <w:szCs w:val="28"/>
        </w:rPr>
        <w:t>активная речевая деятельность детей</w:t>
      </w:r>
      <w:r w:rsidRPr="00CD31F8">
        <w:rPr>
          <w:sz w:val="28"/>
          <w:szCs w:val="28"/>
        </w:rPr>
        <w:t xml:space="preserve"> (вопросы к детям должны носить проблемно-поисковый характер), а также тщательно продумываться.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b/>
          <w:sz w:val="28"/>
          <w:szCs w:val="28"/>
        </w:rPr>
        <w:t>5.</w:t>
      </w:r>
      <w:r w:rsidRPr="00CD31F8">
        <w:rPr>
          <w:sz w:val="28"/>
          <w:szCs w:val="28"/>
        </w:rPr>
        <w:t xml:space="preserve"> Педагог просто обязан предоставлять детям</w:t>
      </w:r>
      <w:r w:rsidRPr="00CD31F8">
        <w:rPr>
          <w:b/>
          <w:i/>
          <w:sz w:val="28"/>
          <w:szCs w:val="28"/>
        </w:rPr>
        <w:t xml:space="preserve"> «свободу выбора» предстоящей деятельности и, в тоже время, своим мастерством увлечь детей за собой. </w:t>
      </w:r>
      <w:r w:rsidRPr="00CD31F8">
        <w:rPr>
          <w:sz w:val="28"/>
          <w:szCs w:val="28"/>
        </w:rPr>
        <w:t xml:space="preserve">Например, воспитатель первой младшей группы на познавательном занятии рассказала детям сказку «Колобок», а потом предлагает мотивацию предстоящей деятельности (коллективная аппликация персонажа Колобок) «Ребята, Колобок убежал от бабушки и дедушки, они горько плачут. Как же мы можем 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    </w:t>
      </w:r>
    </w:p>
    <w:p w:rsidR="00BB491E" w:rsidRPr="00CD31F8" w:rsidRDefault="00BB491E" w:rsidP="00CD31F8">
      <w:pPr>
        <w:spacing w:line="276" w:lineRule="auto"/>
        <w:ind w:firstLine="284"/>
        <w:jc w:val="both"/>
        <w:rPr>
          <w:sz w:val="28"/>
          <w:szCs w:val="28"/>
        </w:rPr>
      </w:pPr>
      <w:r w:rsidRPr="00CD31F8">
        <w:rPr>
          <w:sz w:val="28"/>
          <w:szCs w:val="28"/>
        </w:rPr>
        <w:t xml:space="preserve">    Таким образом, следует заключить, в настоящее время требования к проведению занятий изменились, т.к. существуют педагогические технологии, которые необходимо использовать при реализации ФГОС ДО.</w:t>
      </w:r>
    </w:p>
    <w:p w:rsidR="00BB491E" w:rsidRPr="00CD31F8" w:rsidRDefault="00BB491E" w:rsidP="00CD31F8">
      <w:pPr>
        <w:spacing w:line="276" w:lineRule="auto"/>
        <w:jc w:val="both"/>
        <w:rPr>
          <w:sz w:val="28"/>
          <w:szCs w:val="28"/>
        </w:rPr>
      </w:pPr>
    </w:p>
    <w:p w:rsidR="00BB491E" w:rsidRPr="00CD31F8" w:rsidRDefault="00BB491E" w:rsidP="00CD31F8">
      <w:pPr>
        <w:spacing w:line="276" w:lineRule="auto"/>
        <w:jc w:val="both"/>
        <w:rPr>
          <w:sz w:val="28"/>
          <w:szCs w:val="28"/>
        </w:rPr>
      </w:pPr>
    </w:p>
    <w:p w:rsidR="00BB491E" w:rsidRPr="00CD31F8" w:rsidRDefault="00BB491E" w:rsidP="00CD31F8">
      <w:pPr>
        <w:spacing w:line="276" w:lineRule="auto"/>
        <w:jc w:val="both"/>
        <w:rPr>
          <w:b/>
          <w:iCs/>
          <w:sz w:val="28"/>
          <w:szCs w:val="28"/>
        </w:rPr>
      </w:pPr>
      <w:r w:rsidRPr="00CD31F8">
        <w:rPr>
          <w:b/>
          <w:bCs/>
          <w:iCs/>
          <w:sz w:val="28"/>
          <w:szCs w:val="28"/>
        </w:rPr>
        <w:t>Советы воспитателям по организации НОД: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lastRenderedPageBreak/>
        <w:t>Не торопитесь ответить, сделать за детей, исправить.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tabs>
          <w:tab w:val="num" w:pos="284"/>
        </w:tabs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 xml:space="preserve">Давайте детям возможность предполагать, домысливать, доводите до логического конца их размышления, не торопитесь выдать  готовый ответ сами. 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>Подводите детей к выводам, обобщениям.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 xml:space="preserve">Замечайте противоречия между ответами детей и своим выводом. 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>Не забывайте об обеспечении субъектной активности детей.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 xml:space="preserve">Проводите игры, упражнения, используйте задания, которые в первую  очередь  влияют на развитие детей. 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>Обеспечивайте смену видов деятельности для того, чтобы максимально увлечь, заинтересовать, удержать внимание детей.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>Чаще  обращайтесь к детям  с просьбой -  уточнить сказанное (делая вид, что это важно, но еще непонятно), объяснить по-другому.</w:t>
      </w:r>
    </w:p>
    <w:p w:rsidR="00BB491E" w:rsidRPr="00CD31F8" w:rsidRDefault="00BB491E" w:rsidP="00CD31F8">
      <w:pPr>
        <w:pStyle w:val="a3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CD31F8">
        <w:rPr>
          <w:iCs/>
          <w:sz w:val="28"/>
          <w:szCs w:val="28"/>
        </w:rPr>
        <w:t xml:space="preserve">После выполнения детьми заданий  поговорите с детьми о том, как удалось добиться результата, у кого получилось и почему. </w:t>
      </w:r>
    </w:p>
    <w:p w:rsidR="00854035" w:rsidRPr="00CD31F8" w:rsidRDefault="00854035" w:rsidP="00CD31F8">
      <w:pPr>
        <w:spacing w:line="276" w:lineRule="auto"/>
        <w:jc w:val="both"/>
        <w:rPr>
          <w:sz w:val="28"/>
          <w:szCs w:val="28"/>
        </w:rPr>
      </w:pPr>
    </w:p>
    <w:sectPr w:rsidR="00854035" w:rsidRPr="00CD31F8" w:rsidSect="00BB491E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405"/>
    <w:multiLevelType w:val="hybridMultilevel"/>
    <w:tmpl w:val="DD28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357"/>
    <w:multiLevelType w:val="hybridMultilevel"/>
    <w:tmpl w:val="D0C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4FBC"/>
    <w:multiLevelType w:val="hybridMultilevel"/>
    <w:tmpl w:val="4546D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91E"/>
    <w:rsid w:val="00854035"/>
    <w:rsid w:val="00962489"/>
    <w:rsid w:val="00BB491E"/>
    <w:rsid w:val="00CD31F8"/>
    <w:rsid w:val="00E8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Валерия Овчаренко</cp:lastModifiedBy>
  <cp:revision>3</cp:revision>
  <dcterms:created xsi:type="dcterms:W3CDTF">2017-10-02T06:47:00Z</dcterms:created>
  <dcterms:modified xsi:type="dcterms:W3CDTF">2021-03-01T08:39:00Z</dcterms:modified>
</cp:coreProperties>
</file>